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8" w:rsidRPr="00B132BA" w:rsidRDefault="00E530F6" w:rsidP="00E530F6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B132BA">
        <w:rPr>
          <w:rFonts w:ascii="Times New Roman" w:hAnsi="Times New Roman" w:cs="Times New Roman"/>
          <w:b/>
          <w:i/>
        </w:rPr>
        <w:t>«Невынашивание беременности»</w:t>
      </w:r>
    </w:p>
    <w:tbl>
      <w:tblPr>
        <w:tblW w:w="94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3"/>
      </w:tblGrid>
      <w:tr w:rsidR="00E530F6" w:rsidRPr="00E05E50" w:rsidTr="00E530F6">
        <w:trPr>
          <w:trHeight w:hRule="exact" w:val="374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F6" w:rsidRPr="00E530F6" w:rsidRDefault="00E530F6" w:rsidP="00E530F6">
            <w:pPr>
              <w:spacing w:line="240" w:lineRule="auto"/>
              <w:ind w:left="-709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E530F6" w:rsidRPr="00E05E50" w:rsidTr="00E530F6">
        <w:trPr>
          <w:trHeight w:val="547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E05E50">
              <w:rPr>
                <w:sz w:val="24"/>
                <w:szCs w:val="24"/>
              </w:rPr>
              <w:t>Определение понятия невынашивания беременности. Этиопатогенез. Истмико-цервикальная недостаточность.</w:t>
            </w:r>
          </w:p>
        </w:tc>
      </w:tr>
      <w:tr w:rsidR="00E530F6" w:rsidRPr="00E05E50" w:rsidTr="00E530F6">
        <w:trPr>
          <w:trHeight w:val="275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E05E50">
              <w:rPr>
                <w:sz w:val="24"/>
                <w:szCs w:val="24"/>
              </w:rPr>
              <w:t>Обследования при невынашивании беременности.</w:t>
            </w:r>
          </w:p>
        </w:tc>
      </w:tr>
      <w:tr w:rsidR="00E530F6" w:rsidRPr="00E05E50" w:rsidTr="00E530F6">
        <w:trPr>
          <w:trHeight w:val="281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50">
              <w:rPr>
                <w:rFonts w:ascii="Times New Roman" w:hAnsi="Times New Roman" w:cs="Times New Roman"/>
                <w:sz w:val="24"/>
                <w:szCs w:val="24"/>
              </w:rPr>
              <w:t>Предгравидарная подготовка при невынашивании беременности.</w:t>
            </w:r>
          </w:p>
        </w:tc>
      </w:tr>
      <w:tr w:rsidR="00E530F6" w:rsidRPr="00E05E50" w:rsidTr="00E530F6">
        <w:trPr>
          <w:trHeight w:val="273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50">
              <w:rPr>
                <w:rFonts w:ascii="Times New Roman" w:hAnsi="Times New Roman" w:cs="Times New Roman"/>
                <w:sz w:val="24"/>
                <w:szCs w:val="24"/>
              </w:rPr>
              <w:t>Оценка течения гестационного процесса при невынашивании беременности.</w:t>
            </w:r>
          </w:p>
        </w:tc>
      </w:tr>
      <w:tr w:rsidR="00E530F6" w:rsidRPr="00E05E50" w:rsidTr="00E530F6">
        <w:trPr>
          <w:trHeight w:val="124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E05E50">
              <w:rPr>
                <w:sz w:val="24"/>
                <w:szCs w:val="24"/>
              </w:rPr>
              <w:t>Особенности ведения беременности при невынашивании.</w:t>
            </w:r>
          </w:p>
        </w:tc>
      </w:tr>
      <w:tr w:rsidR="00E530F6" w:rsidRPr="00E05E50" w:rsidTr="00E530F6">
        <w:trPr>
          <w:trHeight w:val="285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E05E50">
              <w:rPr>
                <w:sz w:val="24"/>
                <w:szCs w:val="24"/>
              </w:rPr>
              <w:t>Клиническая диагностика прерывания беременности.</w:t>
            </w:r>
          </w:p>
        </w:tc>
      </w:tr>
      <w:tr w:rsidR="00E530F6" w:rsidRPr="00E05E50" w:rsidTr="00E530F6">
        <w:trPr>
          <w:trHeight w:val="253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E05E50">
              <w:rPr>
                <w:sz w:val="24"/>
                <w:szCs w:val="24"/>
              </w:rPr>
              <w:t>Принципы лечения угрозы прерывания беременности.</w:t>
            </w:r>
          </w:p>
        </w:tc>
      </w:tr>
      <w:tr w:rsidR="00E530F6" w:rsidRPr="00E05E50" w:rsidTr="00E530F6">
        <w:trPr>
          <w:trHeight w:val="269"/>
          <w:jc w:val="center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F6" w:rsidRPr="00E05E50" w:rsidRDefault="00E530F6" w:rsidP="006A1DB7">
            <w:pPr>
              <w:pStyle w:val="ConsPlusCell"/>
              <w:widowControl/>
              <w:ind w:right="90"/>
              <w:jc w:val="center"/>
              <w:rPr>
                <w:sz w:val="24"/>
                <w:szCs w:val="24"/>
              </w:rPr>
            </w:pPr>
            <w:r w:rsidRPr="00E05E50">
              <w:rPr>
                <w:sz w:val="24"/>
                <w:szCs w:val="24"/>
              </w:rPr>
              <w:t>Профилактика и реабилитация.</w:t>
            </w:r>
          </w:p>
        </w:tc>
      </w:tr>
    </w:tbl>
    <w:p w:rsidR="00E530F6" w:rsidRPr="00E530F6" w:rsidRDefault="00E530F6" w:rsidP="00E530F6">
      <w:pPr>
        <w:jc w:val="center"/>
        <w:rPr>
          <w:rFonts w:ascii="Times New Roman" w:hAnsi="Times New Roman" w:cs="Times New Roman"/>
          <w:lang w:val="en-US"/>
        </w:rPr>
      </w:pPr>
    </w:p>
    <w:p w:rsidR="00E530F6" w:rsidRPr="00E530F6" w:rsidRDefault="00E530F6" w:rsidP="006A1DB7">
      <w:pPr>
        <w:ind w:left="-993" w:firstLine="993"/>
        <w:jc w:val="center"/>
        <w:rPr>
          <w:lang w:val="en-US"/>
        </w:rPr>
      </w:pPr>
    </w:p>
    <w:sectPr w:rsidR="00E530F6" w:rsidRPr="00E530F6" w:rsidSect="00E53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C7" w:rsidRPr="00E530F6" w:rsidRDefault="00306CC7" w:rsidP="00E530F6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06CC7" w:rsidRPr="00E530F6" w:rsidRDefault="00306CC7" w:rsidP="00E530F6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C7" w:rsidRPr="00E530F6" w:rsidRDefault="00306CC7" w:rsidP="00E530F6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06CC7" w:rsidRPr="00E530F6" w:rsidRDefault="00306CC7" w:rsidP="00E530F6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0F6"/>
    <w:rsid w:val="00017493"/>
    <w:rsid w:val="00306CC7"/>
    <w:rsid w:val="006A1DB7"/>
    <w:rsid w:val="009E27A8"/>
    <w:rsid w:val="00B132BA"/>
    <w:rsid w:val="00E5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5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+ Полужирный1"/>
    <w:basedOn w:val="a0"/>
    <w:rsid w:val="00E530F6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E5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0F6"/>
  </w:style>
  <w:style w:type="paragraph" w:styleId="a5">
    <w:name w:val="footer"/>
    <w:basedOn w:val="a"/>
    <w:link w:val="a6"/>
    <w:uiPriority w:val="99"/>
    <w:semiHidden/>
    <w:unhideWhenUsed/>
    <w:rsid w:val="00E5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10</cp:revision>
  <dcterms:created xsi:type="dcterms:W3CDTF">2020-03-26T10:58:00Z</dcterms:created>
  <dcterms:modified xsi:type="dcterms:W3CDTF">2020-03-26T11:08:00Z</dcterms:modified>
</cp:coreProperties>
</file>